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B" w:rsidRDefault="005B51A2" w:rsidP="005408FB">
      <w:pPr>
        <w:widowControl/>
        <w:spacing w:line="580" w:lineRule="exact"/>
        <w:jc w:val="center"/>
        <w:rPr>
          <w:rFonts w:ascii="方正小标宋简体" w:eastAsia="方正小标宋简体" w:hAnsi="Verdana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Verdana" w:cs="宋体" w:hint="eastAsia"/>
          <w:color w:val="000000"/>
          <w:kern w:val="0"/>
          <w:sz w:val="44"/>
          <w:szCs w:val="44"/>
        </w:rPr>
        <w:t>南京军区南京总医院</w:t>
      </w:r>
      <w:r w:rsidR="00902313">
        <w:rPr>
          <w:rFonts w:ascii="方正小标宋简体" w:eastAsia="方正小标宋简体" w:hAnsi="Verdana" w:cs="宋体" w:hint="eastAsia"/>
          <w:color w:val="000000"/>
          <w:kern w:val="0"/>
          <w:sz w:val="44"/>
          <w:szCs w:val="44"/>
        </w:rPr>
        <w:t>2015年</w:t>
      </w:r>
      <w:r w:rsidR="00E62865">
        <w:rPr>
          <w:rFonts w:ascii="方正小标宋简体" w:eastAsia="方正小标宋简体" w:hAnsi="Verdana" w:cs="宋体" w:hint="eastAsia"/>
          <w:color w:val="000000"/>
          <w:kern w:val="0"/>
          <w:sz w:val="44"/>
          <w:szCs w:val="44"/>
        </w:rPr>
        <w:t>补充</w:t>
      </w:r>
      <w:r w:rsidR="00BE5002" w:rsidRPr="00721F90">
        <w:rPr>
          <w:rFonts w:ascii="方正小标宋简体" w:eastAsia="方正小标宋简体" w:hAnsi="Verdana" w:cs="宋体" w:hint="eastAsia"/>
          <w:color w:val="000000"/>
          <w:kern w:val="0"/>
          <w:sz w:val="44"/>
          <w:szCs w:val="44"/>
        </w:rPr>
        <w:t>招聘公告</w:t>
      </w:r>
    </w:p>
    <w:p w:rsidR="00BE5002" w:rsidRPr="005408FB" w:rsidRDefault="00BE5002" w:rsidP="005408FB">
      <w:pPr>
        <w:widowControl/>
        <w:spacing w:line="560" w:lineRule="exact"/>
        <w:jc w:val="center"/>
        <w:rPr>
          <w:rFonts w:ascii="楷体_GB2312" w:eastAsia="楷体_GB2312" w:hAnsi="Verdana" w:cs="宋体"/>
          <w:color w:val="000000"/>
          <w:kern w:val="0"/>
          <w:sz w:val="32"/>
          <w:szCs w:val="32"/>
        </w:rPr>
      </w:pPr>
    </w:p>
    <w:p w:rsidR="004C45A2" w:rsidRDefault="004C45A2" w:rsidP="005408FB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南京军区南京总医院现面向社会公开招聘工作人员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4C45A2" w:rsidRPr="004C45A2" w:rsidRDefault="004C45A2" w:rsidP="005408FB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C45A2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一、医院简介</w:t>
      </w:r>
    </w:p>
    <w:p w:rsidR="005408FB" w:rsidRPr="005408FB" w:rsidRDefault="0028434F" w:rsidP="005408FB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246B8">
        <w:rPr>
          <w:rFonts w:ascii="仿宋_GB2312" w:eastAsia="仿宋_GB2312" w:hAnsi="Calibri" w:cs="Times New Roman" w:hint="eastAsia"/>
          <w:sz w:val="32"/>
          <w:szCs w:val="32"/>
        </w:rPr>
        <w:t>医院</w:t>
      </w:r>
      <w:r>
        <w:rPr>
          <w:rFonts w:ascii="仿宋_GB2312" w:eastAsia="仿宋_GB2312" w:hAnsi="Calibri" w:cs="Times New Roman" w:hint="eastAsia"/>
          <w:sz w:val="32"/>
          <w:szCs w:val="32"/>
        </w:rPr>
        <w:t>始建于1929年，前身为国民政府中央医院</w:t>
      </w:r>
      <w:r w:rsidRPr="00F246B8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是一所历史悠久、</w:t>
      </w:r>
      <w:proofErr w:type="gramStart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医</w:t>
      </w:r>
      <w:proofErr w:type="gramEnd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教研协调发展的大型现代化综合性医院。全院共有工作人员4000余名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占地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1400余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亩，</w:t>
      </w:r>
      <w:r w:rsidR="005408FB" w:rsidRPr="00AD7CE6">
        <w:rPr>
          <w:rFonts w:ascii="仿宋_GB2312" w:eastAsia="仿宋_GB2312" w:hAnsi="Calibri" w:cs="Times New Roman" w:hint="eastAsia"/>
          <w:sz w:val="32"/>
          <w:szCs w:val="32"/>
        </w:rPr>
        <w:t>展开床位2</w:t>
      </w:r>
      <w:r w:rsidR="0016290F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5408FB" w:rsidRPr="00AD7CE6">
        <w:rPr>
          <w:rFonts w:ascii="仿宋_GB2312" w:eastAsia="仿宋_GB2312" w:hAnsi="Calibri" w:cs="Times New Roman" w:hint="eastAsia"/>
          <w:sz w:val="32"/>
          <w:szCs w:val="32"/>
        </w:rPr>
        <w:t>00张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2013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年</w:t>
      </w:r>
      <w:proofErr w:type="gramStart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医院年门急诊</w:t>
      </w:r>
      <w:proofErr w:type="gramEnd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量达到2</w:t>
      </w:r>
      <w:r w:rsidR="00332427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0万人次，收容量</w:t>
      </w:r>
      <w:r w:rsidR="00332427">
        <w:rPr>
          <w:rFonts w:ascii="仿宋_GB2312" w:eastAsia="仿宋_GB2312" w:hAnsi="Calibri" w:cs="Times New Roman" w:hint="eastAsia"/>
          <w:sz w:val="32"/>
          <w:szCs w:val="32"/>
        </w:rPr>
        <w:t>7.1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万人次，手术量2.</w:t>
      </w:r>
      <w:r w:rsidR="00332427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万台次。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全院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设有5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0多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个科室，其中国家重点学科1个、国家临床医学中心1个、国家药物临床试验机构1个，全军重中之重学科2个、全军医学研究所4个、全军重点实验室2个、全军医学专科中心3个，</w:t>
      </w:r>
      <w:r w:rsidR="00332427">
        <w:rPr>
          <w:rFonts w:ascii="仿宋_GB2312" w:eastAsia="仿宋_GB2312" w:hAnsi="Calibri" w:cs="Times New Roman" w:hint="eastAsia"/>
          <w:sz w:val="32"/>
          <w:szCs w:val="32"/>
        </w:rPr>
        <w:t>军区级医学研究所4人、医学专科中心11人，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江苏省重点学科8个。</w:t>
      </w:r>
      <w:r w:rsidR="005408FB">
        <w:rPr>
          <w:rFonts w:ascii="仿宋_GB2312" w:eastAsia="仿宋_GB2312" w:hAnsi="Calibri" w:cs="Times New Roman" w:hint="eastAsia"/>
          <w:sz w:val="32"/>
          <w:szCs w:val="32"/>
        </w:rPr>
        <w:t>医院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拥有2位中国工程院院士、1位长江学者、4位百千万人才工程人选，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近500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名博、硕士高学历人员，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450余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名高级职称专家，5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00多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名在读研究生。先后有49人获得政府特殊津贴，17人次获得“何梁何利奖”“国家突出贡献中青年专家”“国家杰出青年基金”等重大奖项。医院医疗设备国际一流，拥有“达芬奇”手术机器人、</w:t>
      </w:r>
      <w:proofErr w:type="gramStart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双源</w:t>
      </w:r>
      <w:proofErr w:type="gramEnd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CT、射波刀、PET/CT等现代化医疗设备总价值9.2亿元。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近</w:t>
      </w:r>
      <w:r w:rsidR="00AA27BD">
        <w:rPr>
          <w:rFonts w:ascii="仿宋_GB2312" w:eastAsia="仿宋_GB2312" w:hAnsi="Calibri" w:cs="Times New Roman" w:hint="eastAsia"/>
          <w:sz w:val="32"/>
          <w:szCs w:val="32"/>
        </w:rPr>
        <w:t>几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年，</w:t>
      </w:r>
      <w:r w:rsidR="00AA27BD">
        <w:rPr>
          <w:rFonts w:ascii="仿宋_GB2312" w:eastAsia="仿宋_GB2312" w:hAnsi="Calibri" w:cs="Times New Roman" w:hint="eastAsia"/>
          <w:sz w:val="32"/>
          <w:szCs w:val="32"/>
        </w:rPr>
        <w:t>医院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获得国家和军队科研成果奖50余项，其中国家科技进步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一等奖</w:t>
      </w:r>
      <w:r w:rsidR="00AA27BD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项，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二等奖3项，军队（省部级）科技成果一等奖6项、二等奖28项，国家专利126项，主编出版学术专著114部。共获得各类科研课题361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lastRenderedPageBreak/>
        <w:t>项，总资助经费2.85亿元，其中国家“973”首席项目2项，国家自然科学基金143项。2013年，医院国内论文发表</w:t>
      </w:r>
      <w:proofErr w:type="gramStart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数全国</w:t>
      </w:r>
      <w:proofErr w:type="gramEnd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第4名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A27BD" w:rsidRPr="005408FB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SCI论文被引用次数全国第8名，表现不俗论文</w:t>
      </w:r>
      <w:proofErr w:type="gramStart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数全国</w:t>
      </w:r>
      <w:proofErr w:type="gramEnd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第14名。医院在国家、军队专业委员会中，拥有正、副主委140人次。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医院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先后被评为“全国百佳医院”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“全军先进医院”，连续</w:t>
      </w:r>
      <w:r w:rsidR="004C45A2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年进入中国</w:t>
      </w:r>
      <w:proofErr w:type="gramStart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最佳医院</w:t>
      </w:r>
      <w:proofErr w:type="gramEnd"/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排行榜，</w:t>
      </w:r>
      <w:r w:rsidR="00941E0C">
        <w:rPr>
          <w:rFonts w:ascii="仿宋_GB2312" w:eastAsia="仿宋_GB2312" w:hAnsi="Calibri" w:cs="Times New Roman" w:hint="eastAsia"/>
          <w:sz w:val="32"/>
          <w:szCs w:val="32"/>
        </w:rPr>
        <w:t>2014年排名全国第29名，</w:t>
      </w:r>
      <w:r w:rsidR="005408FB" w:rsidRPr="005408FB">
        <w:rPr>
          <w:rFonts w:ascii="仿宋_GB2312" w:eastAsia="仿宋_GB2312" w:hAnsi="Calibri" w:cs="Times New Roman" w:hint="eastAsia"/>
          <w:sz w:val="32"/>
          <w:szCs w:val="32"/>
        </w:rPr>
        <w:t>“研究型医院”建设的经验被中宣部列为重大典型宣传。先后涌现出全国重大典型“矢志报国为民的优秀共产党员”黎介寿院士、南丁格尔奖获得者陈声容等先进典型。</w:t>
      </w:r>
    </w:p>
    <w:p w:rsidR="002969B3" w:rsidRPr="002969B3" w:rsidRDefault="00F8448B" w:rsidP="003B3420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二</w:t>
      </w:r>
      <w:r w:rsidR="00BE5002" w:rsidRPr="00101EF0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、招聘岗位</w:t>
      </w:r>
    </w:p>
    <w:p w:rsidR="002969B3" w:rsidRDefault="00AA27BD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根据医院工作实际需要，</w:t>
      </w:r>
      <w:r w:rsidR="002969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招聘下列岗位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工作人员</w:t>
      </w:r>
      <w:r w:rsidR="002969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AA27BD" w:rsidRPr="00D12518" w:rsidRDefault="00AA27BD" w:rsidP="00D12518">
      <w:pPr>
        <w:spacing w:line="560" w:lineRule="exact"/>
        <w:ind w:firstLineChars="200"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（一）</w:t>
      </w:r>
      <w:r w:rsidR="002969B3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医师岗位</w:t>
      </w:r>
      <w:r w:rsidR="005B51A2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</w:t>
      </w:r>
      <w:r w:rsidR="005408FB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约</w:t>
      </w:r>
      <w:r w:rsidR="007374F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40</w:t>
      </w:r>
      <w:r w:rsidR="005408FB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名</w:t>
      </w:r>
      <w:r w:rsidR="005B51A2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）</w:t>
      </w:r>
      <w:r w:rsidR="002969B3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BE5002" w:rsidRDefault="007374F6" w:rsidP="00AA27BD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相关专业包括：</w:t>
      </w:r>
      <w:r w:rsidR="00F844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内科</w:t>
      </w:r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学（</w:t>
      </w:r>
      <w:proofErr w:type="gramStart"/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普通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内科、</w:t>
      </w:r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心血管内科、呼吸内科、肾脏病科、血液病科等）、</w:t>
      </w:r>
      <w:r w:rsidR="00F844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外科</w:t>
      </w:r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学（</w:t>
      </w:r>
      <w:proofErr w:type="gramStart"/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含普通</w:t>
      </w:r>
      <w:proofErr w:type="gramEnd"/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外科、骨科、心胸外科、烧伤整形、神经外科等）、儿科学、老年医学、神经病学、医学影像与核医学（含超声诊断）、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生殖医学、</w:t>
      </w:r>
      <w:r w:rsidR="002969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麻醉</w:t>
      </w:r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</w:t>
      </w:r>
      <w:r w:rsidR="002969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F844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耳鼻</w:t>
      </w:r>
      <w:r w:rsidR="00AA27B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咽喉科学</w:t>
      </w:r>
      <w:r w:rsidR="00F844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D1251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肿瘤学、急救医学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、输血、高压氧、放疗、病理、核医学</w:t>
      </w:r>
      <w:r w:rsidR="00F844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="00171BB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D12518" w:rsidRPr="00D12518" w:rsidRDefault="00D12518" w:rsidP="003B3420">
      <w:pPr>
        <w:spacing w:line="560" w:lineRule="exact"/>
        <w:ind w:firstLineChars="200"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（二）</w:t>
      </w:r>
      <w:r w:rsidR="002969B3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医疗技术岗位（</w:t>
      </w:r>
      <w:r w:rsidR="007374F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若干名</w:t>
      </w:r>
      <w:r w:rsidR="002969B3"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）</w:t>
      </w:r>
      <w:r w:rsidRPr="00D12518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441771" w:rsidRDefault="00D12518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临床</w:t>
      </w:r>
      <w:r w:rsidR="0044177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医学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检验</w:t>
      </w:r>
      <w:r w:rsidR="0044177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技术、放射医学技术、病理学技术、输血技术、神经电生理（脑电图）</w:t>
      </w:r>
      <w:r w:rsidR="002A47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技术、心电图技术、生殖医学技术</w:t>
      </w:r>
      <w:r w:rsidR="003D298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、康复治疗技术</w:t>
      </w:r>
      <w:r w:rsidR="002A47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等。</w:t>
      </w:r>
    </w:p>
    <w:p w:rsidR="002A4779" w:rsidRDefault="002A4779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lastRenderedPageBreak/>
        <w:t>（</w:t>
      </w:r>
      <w:r w:rsidR="007374F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三</w:t>
      </w: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）工程技术岗位（</w:t>
      </w:r>
      <w:r w:rsidR="0087569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若干</w:t>
      </w: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名）：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生物医学工程、信息技术等。</w:t>
      </w:r>
    </w:p>
    <w:p w:rsidR="00005C84" w:rsidRDefault="002A4779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</w:t>
      </w:r>
      <w:r w:rsidR="007374F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四</w:t>
      </w: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）</w:t>
      </w:r>
      <w:r w:rsidR="00005C84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护理岗位</w:t>
      </w:r>
      <w:r w:rsidR="00171BB0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</w:t>
      </w:r>
      <w:r w:rsidR="00D12518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约1</w:t>
      </w:r>
      <w:r w:rsidR="007374F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D12518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0名）</w:t>
      </w:r>
      <w:r w:rsidR="00441771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：</w:t>
      </w:r>
      <w:r w:rsidR="00171BB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护士</w:t>
      </w:r>
      <w:r w:rsidR="00A76A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麻醉护士、</w:t>
      </w:r>
      <w:r w:rsidR="00A76A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助产士</w:t>
      </w:r>
      <w:r w:rsidR="008779F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="00171BB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岗位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005C84" w:rsidRDefault="002A4779" w:rsidP="002A477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</w:t>
      </w:r>
      <w:r w:rsidR="007374F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五</w:t>
      </w:r>
      <w:r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）</w:t>
      </w:r>
      <w:r w:rsidR="00053EE3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研究</w:t>
      </w:r>
      <w:r w:rsidR="0087569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系列</w:t>
      </w:r>
      <w:r w:rsidR="00053EE3" w:rsidRPr="002A477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岗位</w:t>
      </w:r>
      <w:r w:rsidR="00875699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（若干名）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：</w:t>
      </w:r>
      <w:r w:rsidRPr="002A477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从事基础医学、免疫学、分子生物学、微生物学等相关专业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3D0873" w:rsidRDefault="003D0873" w:rsidP="003D087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441771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六</w:t>
      </w:r>
      <w:r w:rsidRPr="00441771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药剂</w:t>
      </w:r>
      <w:r w:rsidRPr="00441771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岗位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（若干</w:t>
      </w:r>
      <w:r w:rsidRPr="00441771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名）：</w:t>
      </w:r>
      <w:r w:rsidR="008779F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临床药学、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药学</w:t>
      </w:r>
      <w:r w:rsidR="00261A3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、药剂学、药理学</w:t>
      </w:r>
      <w:r w:rsidR="008779F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相关专业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261A3E" w:rsidRDefault="00261A3E" w:rsidP="003D087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61A3E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（七）卫生管理岗位（若干名）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：医学、卫生事业管理及相关专业。</w:t>
      </w:r>
    </w:p>
    <w:p w:rsidR="00BE5002" w:rsidRPr="00101EF0" w:rsidRDefault="00F8448B" w:rsidP="003B3420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三</w:t>
      </w:r>
      <w:r w:rsidR="00BE5002" w:rsidRPr="00101EF0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、报名条件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1、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具有中华人民共和国国籍，遵纪守法，品行端正，无不良行为记录者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5C7DDC" w:rsidRPr="00101EF0" w:rsidRDefault="005C7DDC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2、身心健康，热爱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军队医疗事业，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并能胜任本专业工作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5C7DDC" w:rsidRPr="00101EF0" w:rsidRDefault="005C7DDC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3、应届生要求：指</w:t>
      </w:r>
      <w:r w:rsidR="00A76A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2015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应届毕业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的国家统招类全日制毕业生，须能按期毕业、取得国家认可的学历、学位证书；须提供毕业生推荐表、就业协议书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5C7DDC" w:rsidRDefault="008D77E8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、往届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毕业人员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初级职称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年龄在3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周岁以下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,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中级职称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40周岁以下，高级职称45周岁以下，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应聘有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执业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资质要求的岗位须取得相应资格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，具备与专业技术职务相匹配的实际工作能力有在对应专业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三级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综合</w:t>
      </w:r>
      <w:r w:rsidR="005C7DDC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医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院工作经验的优先聘用。</w:t>
      </w:r>
    </w:p>
    <w:p w:rsidR="002969B3" w:rsidRPr="00261A3E" w:rsidRDefault="002969B3" w:rsidP="00261A3E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="0087569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053EE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学历要求：</w:t>
      </w:r>
      <w:r w:rsidR="00261A3E">
        <w:rPr>
          <w:rFonts w:ascii="楷体_GB2312" w:eastAsia="楷体_GB2312" w:hint="eastAsia"/>
          <w:sz w:val="32"/>
          <w:szCs w:val="32"/>
        </w:rPr>
        <w:t>①</w:t>
      </w:r>
      <w:r w:rsidR="00261A3E" w:rsidRPr="006032C0">
        <w:rPr>
          <w:rFonts w:ascii="楷体_GB2312" w:eastAsia="楷体_GB2312" w:hint="eastAsia"/>
          <w:sz w:val="32"/>
        </w:rPr>
        <w:t>医师岗位。</w:t>
      </w:r>
      <w:r w:rsidR="00261A3E">
        <w:rPr>
          <w:rFonts w:ascii="仿宋_GB2312" w:eastAsia="仿宋_GB2312" w:hint="eastAsia"/>
          <w:sz w:val="32"/>
        </w:rPr>
        <w:t>临床医师必须为全日制博士或硕士学历学位，门急诊、输血、超声</w:t>
      </w:r>
      <w:r w:rsidR="00261A3E">
        <w:rPr>
          <w:rFonts w:ascii="仿宋_GB2312" w:eastAsia="仿宋_GB2312" w:hint="eastAsia"/>
          <w:sz w:val="32"/>
        </w:rPr>
        <w:t>、核医学</w:t>
      </w:r>
      <w:r w:rsidR="00261A3E">
        <w:rPr>
          <w:rFonts w:ascii="仿宋_GB2312" w:eastAsia="仿宋_GB2312" w:hint="eastAsia"/>
          <w:sz w:val="32"/>
        </w:rPr>
        <w:t>等辅助医师岗位可</w:t>
      </w:r>
      <w:r w:rsidR="00261A3E">
        <w:rPr>
          <w:rFonts w:ascii="仿宋_GB2312" w:eastAsia="仿宋_GB2312" w:hint="eastAsia"/>
          <w:sz w:val="32"/>
        </w:rPr>
        <w:lastRenderedPageBreak/>
        <w:t>放宽至全日制二本以上学历。</w:t>
      </w:r>
      <w:r w:rsidR="00261A3E" w:rsidRPr="006032C0">
        <w:rPr>
          <w:rFonts w:ascii="楷体_GB2312" w:eastAsia="楷体_GB2312" w:hint="eastAsia"/>
          <w:sz w:val="32"/>
        </w:rPr>
        <w:t>②</w:t>
      </w:r>
      <w:r w:rsidR="00261A3E">
        <w:rPr>
          <w:rFonts w:ascii="楷体_GB2312" w:eastAsia="楷体_GB2312" w:hint="eastAsia"/>
          <w:sz w:val="32"/>
          <w:szCs w:val="32"/>
        </w:rPr>
        <w:t>护士岗位</w:t>
      </w:r>
      <w:r w:rsidR="00261A3E">
        <w:rPr>
          <w:rFonts w:ascii="楷体_GB2312" w:eastAsia="楷体_GB2312" w:hint="eastAsia"/>
          <w:sz w:val="32"/>
          <w:szCs w:val="32"/>
        </w:rPr>
        <w:t>。</w:t>
      </w:r>
      <w:r w:rsidR="00261A3E">
        <w:rPr>
          <w:rFonts w:ascii="仿宋_GB2312" w:eastAsia="仿宋_GB2312" w:hint="eastAsia"/>
          <w:sz w:val="32"/>
        </w:rPr>
        <w:t>以全日制本科以上学历为主，可放宽至全日制高中起点大专学历（女性身高一般不得低于160厘米）。</w:t>
      </w:r>
      <w:r w:rsidR="00261A3E" w:rsidRPr="006032C0">
        <w:rPr>
          <w:rFonts w:ascii="楷体_GB2312" w:eastAsia="楷体_GB2312" w:hint="eastAsia"/>
          <w:sz w:val="32"/>
        </w:rPr>
        <w:t>③研究人员岗位。</w:t>
      </w:r>
      <w:r w:rsidR="00261A3E">
        <w:rPr>
          <w:rFonts w:ascii="仿宋_GB2312" w:eastAsia="仿宋_GB2312" w:hint="eastAsia"/>
          <w:sz w:val="32"/>
        </w:rPr>
        <w:t>以博士为主，特别</w:t>
      </w:r>
      <w:proofErr w:type="gramStart"/>
      <w:r w:rsidR="00261A3E">
        <w:rPr>
          <w:rFonts w:ascii="仿宋_GB2312" w:eastAsia="仿宋_GB2312" w:hint="eastAsia"/>
          <w:sz w:val="32"/>
        </w:rPr>
        <w:t>优秀可</w:t>
      </w:r>
      <w:proofErr w:type="gramEnd"/>
      <w:r w:rsidR="00261A3E">
        <w:rPr>
          <w:rFonts w:ascii="仿宋_GB2312" w:eastAsia="仿宋_GB2312" w:hint="eastAsia"/>
          <w:sz w:val="32"/>
        </w:rPr>
        <w:t>放宽至全日制硕士。</w:t>
      </w:r>
      <w:r w:rsidR="00261A3E" w:rsidRPr="006032C0">
        <w:rPr>
          <w:rFonts w:ascii="楷体_GB2312" w:eastAsia="楷体_GB2312" w:hint="eastAsia"/>
          <w:sz w:val="32"/>
        </w:rPr>
        <w:t>④</w:t>
      </w:r>
      <w:r w:rsidR="00261A3E">
        <w:rPr>
          <w:rFonts w:ascii="楷体_GB2312" w:eastAsia="楷体_GB2312" w:hint="eastAsia"/>
          <w:sz w:val="32"/>
        </w:rPr>
        <w:t>技师、药师、工程师</w:t>
      </w:r>
      <w:r w:rsidR="00261A3E">
        <w:rPr>
          <w:rFonts w:ascii="楷体_GB2312" w:eastAsia="楷体_GB2312" w:hint="eastAsia"/>
          <w:sz w:val="32"/>
        </w:rPr>
        <w:t>和卫生管理</w:t>
      </w:r>
      <w:r w:rsidR="00261A3E">
        <w:rPr>
          <w:rFonts w:ascii="楷体_GB2312" w:eastAsia="楷体_GB2312" w:hint="eastAsia"/>
          <w:sz w:val="32"/>
        </w:rPr>
        <w:t>等岗位</w:t>
      </w:r>
      <w:r w:rsidR="00261A3E" w:rsidRPr="006032C0">
        <w:rPr>
          <w:rFonts w:ascii="楷体_GB2312" w:eastAsia="楷体_GB2312" w:hint="eastAsia"/>
          <w:sz w:val="32"/>
        </w:rPr>
        <w:t>。</w:t>
      </w:r>
      <w:r w:rsidR="00261A3E">
        <w:rPr>
          <w:rFonts w:ascii="仿宋_GB2312" w:eastAsia="仿宋_GB2312" w:hint="eastAsia"/>
          <w:sz w:val="32"/>
        </w:rPr>
        <w:t>以硕士为主，可放宽至全日制二本学历。</w:t>
      </w:r>
      <w:r w:rsidR="00261A3E" w:rsidRPr="00261A3E">
        <w:rPr>
          <w:rFonts w:ascii="楷体_GB2312" w:eastAsia="楷体_GB2312" w:hint="eastAsia"/>
          <w:sz w:val="32"/>
        </w:rPr>
        <w:t>⑤</w:t>
      </w:r>
      <w:r w:rsidR="00261A3E">
        <w:rPr>
          <w:rFonts w:ascii="楷体_GB2312" w:eastAsia="楷体_GB2312" w:hint="eastAsia"/>
          <w:sz w:val="32"/>
        </w:rPr>
        <w:t>其他岗位。</w:t>
      </w:r>
      <w:r w:rsidR="00261A3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必须为相关专业，普通</w:t>
      </w:r>
      <w:r w:rsidR="00261A3E">
        <w:rPr>
          <w:rFonts w:ascii="仿宋_GB2312" w:eastAsia="仿宋_GB2312" w:hint="eastAsia"/>
          <w:sz w:val="32"/>
        </w:rPr>
        <w:t>全日制二本</w:t>
      </w:r>
      <w:r w:rsidR="009A7823">
        <w:rPr>
          <w:rFonts w:ascii="仿宋_GB2312" w:eastAsia="仿宋_GB2312" w:hint="eastAsia"/>
          <w:sz w:val="32"/>
        </w:rPr>
        <w:t>以上</w:t>
      </w:r>
      <w:bookmarkStart w:id="0" w:name="_GoBack"/>
      <w:bookmarkEnd w:id="0"/>
      <w:r w:rsidR="00261A3E">
        <w:rPr>
          <w:rFonts w:ascii="仿宋_GB2312" w:eastAsia="仿宋_GB2312" w:hint="eastAsia"/>
          <w:sz w:val="32"/>
        </w:rPr>
        <w:t>学历。</w:t>
      </w:r>
    </w:p>
    <w:p w:rsidR="00BE5002" w:rsidRPr="00101EF0" w:rsidRDefault="006840CE" w:rsidP="003B3420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四</w:t>
      </w:r>
      <w:r w:rsidR="00BE5002" w:rsidRPr="00101EF0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、报名时间</w:t>
      </w:r>
      <w:r w:rsidR="00972B54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和</w:t>
      </w:r>
      <w:r w:rsidR="00BE5002" w:rsidRPr="00101EF0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方式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6B0690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报名时间：201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下旬</w:t>
      </w:r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至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4月上旬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请关注医院</w:t>
      </w:r>
      <w:proofErr w:type="gramStart"/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官网通知</w:t>
      </w:r>
      <w:proofErr w:type="gramEnd"/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公告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E5002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6B0690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报名途径：应聘</w:t>
      </w:r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报名必须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登陆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我院</w:t>
      </w:r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招聘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网站</w:t>
      </w:r>
      <w:hyperlink r:id="rId7" w:history="1">
        <w:r w:rsidR="004414AB" w:rsidRPr="00BF74C8">
          <w:rPr>
            <w:rStyle w:val="a5"/>
            <w:rFonts w:ascii="仿宋_GB2312" w:eastAsia="仿宋_GB2312" w:hAnsi="宋体" w:cs="宋体" w:hint="eastAsia"/>
            <w:kern w:val="0"/>
            <w:sz w:val="32"/>
            <w:szCs w:val="32"/>
          </w:rPr>
          <w:t>http://hr.njzy666.com</w:t>
        </w:r>
      </w:hyperlink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（或医院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首页</w:t>
      </w:r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http://www.njzy666.com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，点击“人员招聘”</w:t>
      </w:r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，注册后</w:t>
      </w:r>
      <w:r w:rsidR="0044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完整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填报应聘信息。</w:t>
      </w:r>
    </w:p>
    <w:p w:rsidR="00257CA1" w:rsidRPr="00257CA1" w:rsidRDefault="00257CA1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3、系统填报</w:t>
      </w:r>
      <w:r w:rsidR="000D589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需</w:t>
      </w:r>
      <w:r w:rsidRPr="00257C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</w:t>
      </w:r>
      <w:r w:rsidR="000C33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以下电子材料：</w:t>
      </w:r>
      <w:r w:rsidR="00E1534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个人</w:t>
      </w:r>
      <w:r w:rsidRPr="00257C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简历，学历学位</w:t>
      </w:r>
      <w:r w:rsidR="00E1534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证书</w:t>
      </w:r>
      <w:r w:rsidRPr="00257C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、专业资格及执业证书、身份证复印件、</w:t>
      </w:r>
      <w:r w:rsidR="000C33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标准证件照、</w:t>
      </w:r>
      <w:proofErr w:type="gramStart"/>
      <w:r w:rsidRPr="00257C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学信网学历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（学籍）在线验证（带二维码）表格。</w:t>
      </w:r>
      <w:r w:rsidRPr="00257CA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BE5002" w:rsidRPr="00101EF0" w:rsidRDefault="006840CE" w:rsidP="003B3420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五</w:t>
      </w:r>
      <w:r w:rsidR="00BE5002" w:rsidRPr="00101EF0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、招聘程序</w:t>
      </w:r>
    </w:p>
    <w:p w:rsidR="00972B54" w:rsidRDefault="00972B54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招聘工作按以下步骤实施：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1、应聘</w:t>
      </w:r>
      <w:r w:rsidR="00972B54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报名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2、资格审核确认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3、考核</w:t>
      </w:r>
      <w:r w:rsidR="00D4251F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面试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（根据专业不同，分别组织理论考试、操作考试和面试）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4、体检及考察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</w:t>
      </w:r>
    </w:p>
    <w:p w:rsidR="00BE5002" w:rsidRPr="00101EF0" w:rsidRDefault="00D4251F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="00BE5002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、签订就业协议书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E5002" w:rsidRPr="00101EF0" w:rsidRDefault="006840CE" w:rsidP="003B3420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lastRenderedPageBreak/>
        <w:t>六</w:t>
      </w:r>
      <w:r w:rsidR="00BE5002" w:rsidRPr="00101EF0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、有关说明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1、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经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公开招聘录用的新员工，</w:t>
      </w:r>
      <w:r w:rsidR="00101EF0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按医院相关规定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发放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工资、奖金，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享受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五险</w:t>
      </w:r>
      <w:proofErr w:type="gramStart"/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</w:t>
      </w:r>
      <w:proofErr w:type="gramEnd"/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金和医院</w:t>
      </w:r>
      <w:r w:rsidR="00972B5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其他</w:t>
      </w:r>
      <w:r w:rsidR="00101EF0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福利</w:t>
      </w:r>
      <w:r w:rsidR="00120E1F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2、联系地址：南京市中山东路305号南京军区南京总医院人力资源管理办公室，邮政编码：210002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7E6E4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E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mail：njzyhr@126.com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3、咨询电话：025-8086160</w:t>
      </w:r>
      <w:r w:rsidR="00A76A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F179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025-80861604；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短信</w:t>
      </w:r>
      <w:r w:rsidR="002C3F9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咨询</w:t>
      </w:r>
      <w:r w:rsidR="007374F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平台：</w:t>
      </w:r>
      <w:r w:rsidR="002C3F9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13951964057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E5002" w:rsidRPr="00101EF0" w:rsidRDefault="00BE5002" w:rsidP="003B342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4、</w:t>
      </w:r>
      <w:r w:rsidR="00D4251F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更多招聘信息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请随时</w:t>
      </w:r>
      <w:r w:rsidR="00D4251F"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关注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医院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招聘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网站</w:t>
      </w:r>
      <w:r w:rsidR="00D4251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（http://hr.njzy666.com）公告与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通知。</w:t>
      </w:r>
    </w:p>
    <w:p w:rsidR="00BE5002" w:rsidRPr="00101EF0" w:rsidRDefault="00BE5002" w:rsidP="00BE5002">
      <w:pPr>
        <w:spacing w:line="58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BE5002" w:rsidRPr="00101EF0" w:rsidRDefault="00BE5002" w:rsidP="00BE5002">
      <w:pPr>
        <w:spacing w:line="58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BE5002" w:rsidRPr="00101EF0" w:rsidRDefault="00BE5002" w:rsidP="00BE5002">
      <w:pPr>
        <w:spacing w:line="580" w:lineRule="exact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南京总医院人力资源管理办公室</w:t>
      </w:r>
    </w:p>
    <w:p w:rsidR="00BE5002" w:rsidRPr="00101EF0" w:rsidRDefault="00BE5002" w:rsidP="00BE5002">
      <w:pPr>
        <w:spacing w:line="580" w:lineRule="exact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 </w:t>
      </w:r>
    </w:p>
    <w:p w:rsidR="00BE5002" w:rsidRPr="00101EF0" w:rsidRDefault="00BE5002" w:rsidP="00BE5002">
      <w:pPr>
        <w:spacing w:line="580" w:lineRule="exact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</w:t>
      </w:r>
      <w:r w:rsidR="00F5262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Pr="00101E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二</w:t>
      </w:r>
      <w:r w:rsidRPr="00101EF0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〇</w:t>
      </w:r>
      <w:r w:rsidRPr="00101E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一</w:t>
      </w:r>
      <w:r w:rsidR="002C3F9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五</w:t>
      </w:r>
      <w:r w:rsidRPr="00101E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</w:t>
      </w:r>
      <w:r w:rsidR="002C3F9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三</w:t>
      </w:r>
      <w:r w:rsidRPr="00101EF0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月</w:t>
      </w:r>
    </w:p>
    <w:sectPr w:rsidR="00BE5002" w:rsidRPr="00101EF0" w:rsidSect="00BE5002">
      <w:pgSz w:w="11906" w:h="16838"/>
      <w:pgMar w:top="2041" w:right="1474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34" w:rsidRDefault="00AE4834" w:rsidP="00BE5002">
      <w:r>
        <w:separator/>
      </w:r>
    </w:p>
  </w:endnote>
  <w:endnote w:type="continuationSeparator" w:id="0">
    <w:p w:rsidR="00AE4834" w:rsidRDefault="00AE4834" w:rsidP="00B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34" w:rsidRDefault="00AE4834" w:rsidP="00BE5002">
      <w:r>
        <w:separator/>
      </w:r>
    </w:p>
  </w:footnote>
  <w:footnote w:type="continuationSeparator" w:id="0">
    <w:p w:rsidR="00AE4834" w:rsidRDefault="00AE4834" w:rsidP="00BE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2"/>
    <w:rsid w:val="00005C84"/>
    <w:rsid w:val="00037C43"/>
    <w:rsid w:val="00053EE3"/>
    <w:rsid w:val="00060F74"/>
    <w:rsid w:val="000825BC"/>
    <w:rsid w:val="000C33A2"/>
    <w:rsid w:val="000C6A58"/>
    <w:rsid w:val="000D589D"/>
    <w:rsid w:val="00101EF0"/>
    <w:rsid w:val="00102866"/>
    <w:rsid w:val="00120597"/>
    <w:rsid w:val="00120E1F"/>
    <w:rsid w:val="00123BF8"/>
    <w:rsid w:val="00153BF0"/>
    <w:rsid w:val="0016290F"/>
    <w:rsid w:val="00171BB0"/>
    <w:rsid w:val="001825D1"/>
    <w:rsid w:val="001941AC"/>
    <w:rsid w:val="00205A8E"/>
    <w:rsid w:val="002350A8"/>
    <w:rsid w:val="00257CA1"/>
    <w:rsid w:val="00261A3E"/>
    <w:rsid w:val="0028434F"/>
    <w:rsid w:val="002969B3"/>
    <w:rsid w:val="002A4779"/>
    <w:rsid w:val="002C3F9F"/>
    <w:rsid w:val="00332427"/>
    <w:rsid w:val="0036019F"/>
    <w:rsid w:val="00381A17"/>
    <w:rsid w:val="003B3420"/>
    <w:rsid w:val="003D0873"/>
    <w:rsid w:val="003D298B"/>
    <w:rsid w:val="00421735"/>
    <w:rsid w:val="004414AB"/>
    <w:rsid w:val="00441771"/>
    <w:rsid w:val="00451204"/>
    <w:rsid w:val="004B1D74"/>
    <w:rsid w:val="004C297F"/>
    <w:rsid w:val="004C45A2"/>
    <w:rsid w:val="004E67FA"/>
    <w:rsid w:val="005408FB"/>
    <w:rsid w:val="00551DCB"/>
    <w:rsid w:val="00562451"/>
    <w:rsid w:val="005B32A6"/>
    <w:rsid w:val="005B51A2"/>
    <w:rsid w:val="005C1CC8"/>
    <w:rsid w:val="005C7DDC"/>
    <w:rsid w:val="006454A1"/>
    <w:rsid w:val="0066515C"/>
    <w:rsid w:val="006840CE"/>
    <w:rsid w:val="00691E86"/>
    <w:rsid w:val="006B0690"/>
    <w:rsid w:val="006D3FF0"/>
    <w:rsid w:val="006F1606"/>
    <w:rsid w:val="007374F6"/>
    <w:rsid w:val="00750385"/>
    <w:rsid w:val="007E4F00"/>
    <w:rsid w:val="007E6E44"/>
    <w:rsid w:val="00870EBC"/>
    <w:rsid w:val="00875699"/>
    <w:rsid w:val="008779FC"/>
    <w:rsid w:val="008D77E8"/>
    <w:rsid w:val="00902313"/>
    <w:rsid w:val="009313D4"/>
    <w:rsid w:val="00941E0C"/>
    <w:rsid w:val="00972B54"/>
    <w:rsid w:val="009A7823"/>
    <w:rsid w:val="009C311C"/>
    <w:rsid w:val="00A36EBC"/>
    <w:rsid w:val="00A547EA"/>
    <w:rsid w:val="00A76AC5"/>
    <w:rsid w:val="00A83C15"/>
    <w:rsid w:val="00AA27BD"/>
    <w:rsid w:val="00AE4834"/>
    <w:rsid w:val="00AF6D5A"/>
    <w:rsid w:val="00B676C3"/>
    <w:rsid w:val="00BD1245"/>
    <w:rsid w:val="00BE5002"/>
    <w:rsid w:val="00C37C62"/>
    <w:rsid w:val="00C547B5"/>
    <w:rsid w:val="00D12518"/>
    <w:rsid w:val="00D4251F"/>
    <w:rsid w:val="00E146F8"/>
    <w:rsid w:val="00E1534E"/>
    <w:rsid w:val="00E255AB"/>
    <w:rsid w:val="00E34490"/>
    <w:rsid w:val="00E62865"/>
    <w:rsid w:val="00EF4F80"/>
    <w:rsid w:val="00F1797D"/>
    <w:rsid w:val="00F52628"/>
    <w:rsid w:val="00F72AD4"/>
    <w:rsid w:val="00F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02"/>
    <w:rPr>
      <w:sz w:val="18"/>
      <w:szCs w:val="18"/>
    </w:rPr>
  </w:style>
  <w:style w:type="character" w:styleId="a5">
    <w:name w:val="Hyperlink"/>
    <w:basedOn w:val="a0"/>
    <w:uiPriority w:val="99"/>
    <w:unhideWhenUsed/>
    <w:rsid w:val="00BE5002"/>
    <w:rPr>
      <w:color w:val="0000FF" w:themeColor="hyperlink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5408FB"/>
    <w:rPr>
      <w:rFonts w:ascii="Times New Roman" w:eastAsia="仿宋_GB2312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AA27B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2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02"/>
    <w:rPr>
      <w:sz w:val="18"/>
      <w:szCs w:val="18"/>
    </w:rPr>
  </w:style>
  <w:style w:type="character" w:styleId="a5">
    <w:name w:val="Hyperlink"/>
    <w:basedOn w:val="a0"/>
    <w:uiPriority w:val="99"/>
    <w:unhideWhenUsed/>
    <w:rsid w:val="00BE5002"/>
    <w:rPr>
      <w:color w:val="0000FF" w:themeColor="hyperlink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5408FB"/>
    <w:rPr>
      <w:rFonts w:ascii="Times New Roman" w:eastAsia="仿宋_GB2312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AA27B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2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njzy66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353</Words>
  <Characters>2013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nzhr</cp:lastModifiedBy>
  <cp:revision>24</cp:revision>
  <cp:lastPrinted>2015-03-27T07:34:00Z</cp:lastPrinted>
  <dcterms:created xsi:type="dcterms:W3CDTF">2014-10-31T01:45:00Z</dcterms:created>
  <dcterms:modified xsi:type="dcterms:W3CDTF">2015-03-27T07:41:00Z</dcterms:modified>
</cp:coreProperties>
</file>